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B643BB">
      <w:pPr>
        <w:numPr>
          <w:ilvl w:val="0"/>
          <w:numId w:val="0"/>
        </w:numPr>
        <w:jc w:val="center"/>
        <w:rPr>
          <w:rFonts w:hint="eastAsia" w:ascii="仿宋_GB2312" w:hAnsi="仿宋_GB2312" w:eastAsia="仿宋_GB2312" w:cs="仿宋_GB2312"/>
          <w:b/>
          <w:bCs/>
          <w:i w:val="0"/>
          <w:iCs w:val="0"/>
          <w:caps w:val="0"/>
          <w:color w:val="1E2024"/>
          <w:spacing w:val="0"/>
          <w:sz w:val="28"/>
          <w:szCs w:val="28"/>
          <w:shd w:val="clear" w:fill="FFFFFF"/>
          <w:lang w:val="en-US" w:eastAsia="zh-CN"/>
        </w:rPr>
      </w:pPr>
      <w:r>
        <w:rPr>
          <w:rFonts w:hint="eastAsia" w:ascii="仿宋_GB2312" w:hAnsi="仿宋_GB2312" w:eastAsia="仿宋_GB2312" w:cs="仿宋_GB2312"/>
          <w:b/>
          <w:bCs/>
          <w:i w:val="0"/>
          <w:iCs w:val="0"/>
          <w:caps w:val="0"/>
          <w:color w:val="1E2024"/>
          <w:spacing w:val="0"/>
          <w:sz w:val="28"/>
          <w:szCs w:val="28"/>
          <w:shd w:val="clear" w:fill="FFFFFF"/>
          <w:lang w:val="en-US" w:eastAsia="zh-CN"/>
        </w:rPr>
        <w:t>宁德市城建智慧停车运营有限公司关于征集合作单位公告</w:t>
      </w:r>
    </w:p>
    <w:p w14:paraId="2323536A">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p>
    <w:p w14:paraId="5B00D85C">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为充分发挥和利用社会资源，宁德市城建智慧停车运营有限公司拟组织确定充电桩投资建设运营合作单位，现向社会进行公开征集，欢迎符合条件的单位报名登记。具体资格条件如下：</w:t>
      </w:r>
      <w:r>
        <w:rPr>
          <w:rFonts w:hint="eastAsia" w:ascii="仿宋_GB2312" w:hAnsi="仿宋_GB2312" w:eastAsia="仿宋_GB2312" w:cs="仿宋_GB2312"/>
          <w:i w:val="0"/>
          <w:iCs w:val="0"/>
          <w:caps w:val="0"/>
          <w:color w:val="1E2024"/>
          <w:spacing w:val="0"/>
          <w:sz w:val="24"/>
          <w:szCs w:val="24"/>
          <w:shd w:val="clear" w:fill="FFFFFF"/>
          <w:lang w:val="en-US" w:eastAsia="zh-CN"/>
        </w:rPr>
        <w:br w:type="textWrapping"/>
      </w:r>
      <w:r>
        <w:rPr>
          <w:rFonts w:hint="eastAsia" w:ascii="黑体" w:hAnsi="黑体" w:eastAsia="黑体" w:cs="黑体"/>
          <w:b/>
          <w:bCs/>
          <w:i w:val="0"/>
          <w:iCs w:val="0"/>
          <w:caps w:val="0"/>
          <w:color w:val="1E2024"/>
          <w:spacing w:val="0"/>
          <w:sz w:val="24"/>
          <w:szCs w:val="24"/>
          <w:shd w:val="clear" w:fill="FFFFFF"/>
          <w:lang w:val="en-US" w:eastAsia="zh-CN"/>
        </w:rPr>
        <w:t>一、征集内容</w:t>
      </w:r>
    </w:p>
    <w:p w14:paraId="3BCA1628">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共10个充电桩建设项目投资建设运用合作单位，项目具体地点如下（10个停车场站分批分次进行建设，具体建设顺序由最终中选单位与征集人商定）：</w:t>
      </w:r>
    </w:p>
    <w:tbl>
      <w:tblPr>
        <w:tblStyle w:val="3"/>
        <w:tblW w:w="91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2959"/>
        <w:gridCol w:w="5450"/>
      </w:tblGrid>
      <w:tr w14:paraId="75A60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0" w:type="dxa"/>
            <w:vAlign w:val="center"/>
          </w:tcPr>
          <w:p w14:paraId="6448F55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b/>
                <w:bCs/>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b/>
                <w:bCs/>
                <w:i w:val="0"/>
                <w:iCs w:val="0"/>
                <w:caps w:val="0"/>
                <w:color w:val="1E2024"/>
                <w:spacing w:val="0"/>
                <w:sz w:val="24"/>
                <w:szCs w:val="24"/>
                <w:shd w:val="clear" w:fill="FFFFFF"/>
                <w:vertAlign w:val="baseline"/>
                <w:lang w:val="en-US" w:eastAsia="zh-CN"/>
              </w:rPr>
              <w:t>序号</w:t>
            </w:r>
          </w:p>
        </w:tc>
        <w:tc>
          <w:tcPr>
            <w:tcW w:w="2959" w:type="dxa"/>
            <w:vAlign w:val="center"/>
          </w:tcPr>
          <w:p w14:paraId="522B3E1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b/>
                <w:bCs/>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b/>
                <w:bCs/>
                <w:i w:val="0"/>
                <w:iCs w:val="0"/>
                <w:caps w:val="0"/>
                <w:color w:val="1E2024"/>
                <w:spacing w:val="0"/>
                <w:sz w:val="24"/>
                <w:szCs w:val="24"/>
                <w:shd w:val="clear" w:fill="FFFFFF"/>
                <w:vertAlign w:val="baseline"/>
                <w:lang w:val="en-US" w:eastAsia="zh-CN"/>
              </w:rPr>
              <w:t>停车场名称</w:t>
            </w:r>
          </w:p>
        </w:tc>
        <w:tc>
          <w:tcPr>
            <w:tcW w:w="5450" w:type="dxa"/>
            <w:vAlign w:val="center"/>
          </w:tcPr>
          <w:p w14:paraId="3131C02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b/>
                <w:bCs/>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b/>
                <w:bCs/>
                <w:i w:val="0"/>
                <w:iCs w:val="0"/>
                <w:caps w:val="0"/>
                <w:color w:val="1E2024"/>
                <w:spacing w:val="0"/>
                <w:sz w:val="24"/>
                <w:szCs w:val="24"/>
                <w:shd w:val="clear" w:fill="FFFFFF"/>
                <w:vertAlign w:val="baseline"/>
                <w:lang w:val="en-US" w:eastAsia="zh-CN"/>
              </w:rPr>
              <w:t>位置</w:t>
            </w:r>
          </w:p>
        </w:tc>
      </w:tr>
      <w:tr w14:paraId="64C40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0" w:type="dxa"/>
            <w:vAlign w:val="center"/>
          </w:tcPr>
          <w:p w14:paraId="463A85C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1</w:t>
            </w:r>
          </w:p>
        </w:tc>
        <w:tc>
          <w:tcPr>
            <w:tcW w:w="2959" w:type="dxa"/>
            <w:vAlign w:val="center"/>
          </w:tcPr>
          <w:p w14:paraId="74C8CC29">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宁德北岸公园</w:t>
            </w:r>
          </w:p>
        </w:tc>
        <w:tc>
          <w:tcPr>
            <w:tcW w:w="5450" w:type="dxa"/>
            <w:vAlign w:val="center"/>
          </w:tcPr>
          <w:p w14:paraId="1C75F62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东侨经济开发区北岸公园广场西侧</w:t>
            </w:r>
          </w:p>
          <w:p w14:paraId="1E1CC6B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（游乐园东侧北湖滨路4号）</w:t>
            </w:r>
          </w:p>
        </w:tc>
      </w:tr>
      <w:tr w14:paraId="5AA7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0" w:type="dxa"/>
            <w:vAlign w:val="center"/>
          </w:tcPr>
          <w:p w14:paraId="7B0D878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2</w:t>
            </w:r>
          </w:p>
        </w:tc>
        <w:tc>
          <w:tcPr>
            <w:tcW w:w="2959" w:type="dxa"/>
            <w:vAlign w:val="center"/>
          </w:tcPr>
          <w:p w14:paraId="6416D30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宁德城建停车公司停车场</w:t>
            </w:r>
          </w:p>
        </w:tc>
        <w:tc>
          <w:tcPr>
            <w:tcW w:w="5450" w:type="dxa"/>
            <w:vAlign w:val="center"/>
          </w:tcPr>
          <w:p w14:paraId="617DAFD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东侨经济开发区梦龙路6号</w:t>
            </w:r>
          </w:p>
          <w:p w14:paraId="3AB22BF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（新五中校门口对面）</w:t>
            </w:r>
          </w:p>
        </w:tc>
      </w:tr>
      <w:tr w14:paraId="09BD5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0" w:type="dxa"/>
            <w:vAlign w:val="center"/>
          </w:tcPr>
          <w:p w14:paraId="6AA9924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3</w:t>
            </w:r>
          </w:p>
        </w:tc>
        <w:tc>
          <w:tcPr>
            <w:tcW w:w="2959" w:type="dxa"/>
            <w:vAlign w:val="center"/>
          </w:tcPr>
          <w:p w14:paraId="41938FD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宁德东湖南岸1号</w:t>
            </w:r>
          </w:p>
        </w:tc>
        <w:tc>
          <w:tcPr>
            <w:tcW w:w="5450" w:type="dxa"/>
            <w:vAlign w:val="center"/>
          </w:tcPr>
          <w:p w14:paraId="36F9AE5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蕉城区南湖滨路1号南岸公园大门西侧</w:t>
            </w:r>
          </w:p>
          <w:p w14:paraId="121E2FB9">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（园林局门口）</w:t>
            </w:r>
          </w:p>
        </w:tc>
      </w:tr>
      <w:tr w14:paraId="2AC9C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0" w:type="dxa"/>
            <w:vAlign w:val="center"/>
          </w:tcPr>
          <w:p w14:paraId="1D88D24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4</w:t>
            </w:r>
          </w:p>
        </w:tc>
        <w:tc>
          <w:tcPr>
            <w:tcW w:w="2959" w:type="dxa"/>
            <w:vAlign w:val="center"/>
          </w:tcPr>
          <w:p w14:paraId="0C2DC25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宁德东湖南岸2号</w:t>
            </w:r>
          </w:p>
        </w:tc>
        <w:tc>
          <w:tcPr>
            <w:tcW w:w="5450" w:type="dxa"/>
            <w:vAlign w:val="center"/>
          </w:tcPr>
          <w:p w14:paraId="0A9CD27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蕉城区南湖滨路6号</w:t>
            </w:r>
          </w:p>
          <w:p w14:paraId="2EDB05E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（唐程御品小区正门对面）</w:t>
            </w:r>
          </w:p>
        </w:tc>
      </w:tr>
      <w:tr w14:paraId="42160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0" w:type="dxa"/>
            <w:vAlign w:val="center"/>
          </w:tcPr>
          <w:p w14:paraId="14A65929">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5</w:t>
            </w:r>
          </w:p>
        </w:tc>
        <w:tc>
          <w:tcPr>
            <w:tcW w:w="2959" w:type="dxa"/>
            <w:vAlign w:val="center"/>
          </w:tcPr>
          <w:p w14:paraId="23BDA21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宁德东湖南岸3号</w:t>
            </w:r>
          </w:p>
        </w:tc>
        <w:tc>
          <w:tcPr>
            <w:tcW w:w="5450" w:type="dxa"/>
            <w:vAlign w:val="center"/>
          </w:tcPr>
          <w:p w14:paraId="2863374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蕉城区南湖滨路南岸公园靠金马大桥头</w:t>
            </w:r>
          </w:p>
          <w:p w14:paraId="6DD899E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（恒大影城对面）</w:t>
            </w:r>
          </w:p>
        </w:tc>
      </w:tr>
      <w:tr w14:paraId="2B436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0" w:type="dxa"/>
            <w:vAlign w:val="center"/>
          </w:tcPr>
          <w:p w14:paraId="190D4F6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6</w:t>
            </w:r>
          </w:p>
        </w:tc>
        <w:tc>
          <w:tcPr>
            <w:tcW w:w="2959" w:type="dxa"/>
            <w:vAlign w:val="center"/>
          </w:tcPr>
          <w:p w14:paraId="321CD73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宁德大寨溪公园</w:t>
            </w:r>
          </w:p>
        </w:tc>
        <w:tc>
          <w:tcPr>
            <w:tcW w:w="5450" w:type="dxa"/>
            <w:vAlign w:val="center"/>
          </w:tcPr>
          <w:p w14:paraId="1F6D30E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东侨经济开发区闽东东路</w:t>
            </w: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br w:type="textWrapping"/>
            </w: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（下凡村路口）</w:t>
            </w:r>
          </w:p>
        </w:tc>
      </w:tr>
      <w:tr w14:paraId="30124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0" w:type="dxa"/>
            <w:vAlign w:val="center"/>
          </w:tcPr>
          <w:p w14:paraId="163EC6B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7</w:t>
            </w:r>
          </w:p>
        </w:tc>
        <w:tc>
          <w:tcPr>
            <w:tcW w:w="2959" w:type="dxa"/>
            <w:vAlign w:val="center"/>
          </w:tcPr>
          <w:p w14:paraId="10B8380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宁德北港公园</w:t>
            </w:r>
          </w:p>
        </w:tc>
        <w:tc>
          <w:tcPr>
            <w:tcW w:w="5450" w:type="dxa"/>
            <w:vAlign w:val="center"/>
          </w:tcPr>
          <w:p w14:paraId="4DC010A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东侨经济开发区福宁路西侧海滨壹号南侧</w:t>
            </w:r>
          </w:p>
          <w:p w14:paraId="4EFAC98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（彩虹桥头）</w:t>
            </w:r>
          </w:p>
        </w:tc>
      </w:tr>
      <w:tr w14:paraId="63A80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0" w:type="dxa"/>
            <w:vAlign w:val="center"/>
          </w:tcPr>
          <w:p w14:paraId="576E461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8</w:t>
            </w:r>
          </w:p>
        </w:tc>
        <w:tc>
          <w:tcPr>
            <w:tcW w:w="2959" w:type="dxa"/>
            <w:vAlign w:val="center"/>
          </w:tcPr>
          <w:p w14:paraId="1C41227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宁德塔山东南侧</w:t>
            </w:r>
          </w:p>
        </w:tc>
        <w:tc>
          <w:tcPr>
            <w:tcW w:w="5450" w:type="dxa"/>
            <w:vAlign w:val="center"/>
          </w:tcPr>
          <w:p w14:paraId="2958AC4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蕉城区福宁北路与富春东路交叉路口</w:t>
            </w:r>
          </w:p>
          <w:p w14:paraId="696575A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（龙威经贸广场西北侧红绿灯旁）</w:t>
            </w:r>
          </w:p>
        </w:tc>
      </w:tr>
      <w:tr w14:paraId="0B956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0" w:type="dxa"/>
            <w:vAlign w:val="center"/>
          </w:tcPr>
          <w:p w14:paraId="32BC79E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9</w:t>
            </w:r>
          </w:p>
        </w:tc>
        <w:tc>
          <w:tcPr>
            <w:tcW w:w="2959" w:type="dxa"/>
            <w:vAlign w:val="center"/>
          </w:tcPr>
          <w:p w14:paraId="391CF02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宁德工人文化宫</w:t>
            </w:r>
          </w:p>
        </w:tc>
        <w:tc>
          <w:tcPr>
            <w:tcW w:w="5450" w:type="dxa"/>
            <w:vAlign w:val="center"/>
          </w:tcPr>
          <w:p w14:paraId="5FE88CD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东侨经济开发区团圆路9号</w:t>
            </w:r>
          </w:p>
          <w:p w14:paraId="34DF80C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（宁德时代）地下停车场</w:t>
            </w:r>
          </w:p>
        </w:tc>
      </w:tr>
      <w:tr w14:paraId="0B899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0" w:type="dxa"/>
            <w:vAlign w:val="center"/>
          </w:tcPr>
          <w:p w14:paraId="272FA5E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10</w:t>
            </w:r>
          </w:p>
        </w:tc>
        <w:tc>
          <w:tcPr>
            <w:tcW w:w="2959" w:type="dxa"/>
            <w:vAlign w:val="center"/>
          </w:tcPr>
          <w:p w14:paraId="29D485C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东湖新村5#</w:t>
            </w:r>
          </w:p>
        </w:tc>
        <w:tc>
          <w:tcPr>
            <w:tcW w:w="5450" w:type="dxa"/>
            <w:vAlign w:val="center"/>
          </w:tcPr>
          <w:p w14:paraId="5C28A1D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pPr>
            <w:r>
              <w:rPr>
                <w:rFonts w:hint="eastAsia" w:ascii="仿宋_GB2312" w:hAnsi="仿宋_GB2312" w:eastAsia="仿宋_GB2312" w:cs="仿宋_GB2312"/>
                <w:i w:val="0"/>
                <w:iCs w:val="0"/>
                <w:caps w:val="0"/>
                <w:color w:val="1E2024"/>
                <w:spacing w:val="0"/>
                <w:sz w:val="24"/>
                <w:szCs w:val="24"/>
                <w:shd w:val="clear" w:fill="FFFFFF"/>
                <w:vertAlign w:val="baseline"/>
                <w:lang w:val="en-US" w:eastAsia="zh-CN"/>
              </w:rPr>
              <w:t>宁德市蕉城区东湖路南侧东湖新村4号楼旁</w:t>
            </w:r>
          </w:p>
        </w:tc>
      </w:tr>
    </w:tbl>
    <w:p w14:paraId="2304483A">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黑体" w:hAnsi="黑体" w:eastAsia="黑体" w:cs="黑体"/>
          <w:b/>
          <w:bCs/>
          <w:i w:val="0"/>
          <w:iCs w:val="0"/>
          <w:caps w:val="0"/>
          <w:color w:val="1E2024"/>
          <w:spacing w:val="0"/>
          <w:sz w:val="24"/>
          <w:szCs w:val="24"/>
          <w:shd w:val="clear" w:fill="FFFFFF"/>
          <w:lang w:val="en-US" w:eastAsia="zh-CN"/>
        </w:rPr>
      </w:pPr>
      <w:r>
        <w:rPr>
          <w:rFonts w:hint="eastAsia" w:ascii="黑体" w:hAnsi="黑体" w:eastAsia="黑体" w:cs="黑体"/>
          <w:b/>
          <w:bCs/>
          <w:i w:val="0"/>
          <w:iCs w:val="0"/>
          <w:caps w:val="0"/>
          <w:color w:val="1E2024"/>
          <w:spacing w:val="0"/>
          <w:sz w:val="24"/>
          <w:szCs w:val="24"/>
          <w:shd w:val="clear" w:fill="FFFFFF"/>
          <w:lang w:val="en-US" w:eastAsia="zh-CN"/>
        </w:rPr>
        <w:t>二、合作单位资格要求</w:t>
      </w:r>
    </w:p>
    <w:p w14:paraId="7CE13CD4">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 xml:space="preserve">1、符合《中华人民共和国政府采购法》第二十二条第一款规定的条件： </w:t>
      </w:r>
    </w:p>
    <w:p w14:paraId="32840138">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 xml:space="preserve">（1）依法在工商行政部门注册登记，具有独立承担民事责任的能力，经营范围覆盖充电桩运营相关业务； </w:t>
      </w:r>
    </w:p>
    <w:p w14:paraId="31CC6768">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 xml:space="preserve">（2）具有良好的商业信誉和健全的财务会计制度； </w:t>
      </w:r>
      <w:bookmarkStart w:id="0" w:name="_GoBack"/>
      <w:bookmarkEnd w:id="0"/>
    </w:p>
    <w:p w14:paraId="11F003E0">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 xml:space="preserve">（3）具有履行合同所必需的设备和专业技术能力； </w:t>
      </w:r>
    </w:p>
    <w:p w14:paraId="0D49BDC3">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 xml:space="preserve">（4）能够依法缴纳税收和社会保障资金的； </w:t>
      </w:r>
    </w:p>
    <w:p w14:paraId="3C777A0E">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 xml:space="preserve">（5）在经营活动中没有重大违法记录； </w:t>
      </w:r>
    </w:p>
    <w:p w14:paraId="046DB17E">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 xml:space="preserve">（6）法律、行政法规规定的其他条件。 </w:t>
      </w:r>
    </w:p>
    <w:p w14:paraId="6A66D639">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2、法定代表人为同一人的两个及两个以上法人、母公司、全资子公司及其控股公司，不能同时参与本项目。</w:t>
      </w:r>
    </w:p>
    <w:p w14:paraId="2BB10CDB">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黑体" w:hAnsi="黑体" w:eastAsia="黑体" w:cs="黑体"/>
          <w:b/>
          <w:bCs/>
          <w:i w:val="0"/>
          <w:iCs w:val="0"/>
          <w:caps w:val="0"/>
          <w:color w:val="1E2024"/>
          <w:spacing w:val="0"/>
          <w:sz w:val="24"/>
          <w:szCs w:val="24"/>
          <w:shd w:val="clear" w:fill="FFFFFF"/>
          <w:lang w:val="en-US" w:eastAsia="zh-CN"/>
        </w:rPr>
        <w:t>三、征集方式及要求</w:t>
      </w:r>
      <w:r>
        <w:rPr>
          <w:rFonts w:hint="eastAsia" w:ascii="仿宋_GB2312" w:hAnsi="仿宋_GB2312" w:eastAsia="仿宋_GB2312" w:cs="仿宋_GB2312"/>
          <w:i w:val="0"/>
          <w:iCs w:val="0"/>
          <w:caps w:val="0"/>
          <w:color w:val="1E2024"/>
          <w:spacing w:val="0"/>
          <w:sz w:val="24"/>
          <w:szCs w:val="24"/>
          <w:shd w:val="clear" w:fill="FFFFFF"/>
          <w:lang w:val="en-US" w:eastAsia="zh-CN"/>
        </w:rPr>
        <w:t xml:space="preserve"> </w:t>
      </w:r>
    </w:p>
    <w:p w14:paraId="4C20FD20">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本项目报名单位可自行自主报名，不接受报名单位与其他单位合作或联合进行报名。</w:t>
      </w:r>
    </w:p>
    <w:p w14:paraId="5F9FB679">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报名时响应单位需提供：</w:t>
      </w:r>
    </w:p>
    <w:p w14:paraId="5CAE16ED">
      <w:pPr>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营业执照副本</w:t>
      </w:r>
    </w:p>
    <w:p w14:paraId="188B5EFB">
      <w:pPr>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hint="default"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法人授权书（如有）</w:t>
      </w:r>
    </w:p>
    <w:p w14:paraId="35481256">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黑体" w:hAnsi="黑体" w:eastAsia="黑体" w:cs="黑体"/>
          <w:b/>
          <w:bCs/>
          <w:i w:val="0"/>
          <w:iCs w:val="0"/>
          <w:caps w:val="0"/>
          <w:color w:val="1E2024"/>
          <w:spacing w:val="0"/>
          <w:sz w:val="24"/>
          <w:szCs w:val="24"/>
          <w:shd w:val="clear" w:fill="FFFFFF"/>
          <w:lang w:val="en-US" w:eastAsia="zh-CN"/>
        </w:rPr>
      </w:pPr>
      <w:r>
        <w:rPr>
          <w:rFonts w:hint="eastAsia" w:ascii="黑体" w:hAnsi="黑体" w:eastAsia="黑体" w:cs="黑体"/>
          <w:b/>
          <w:bCs/>
          <w:i w:val="0"/>
          <w:iCs w:val="0"/>
          <w:caps w:val="0"/>
          <w:color w:val="1E2024"/>
          <w:spacing w:val="0"/>
          <w:sz w:val="24"/>
          <w:szCs w:val="24"/>
          <w:shd w:val="clear" w:fill="FFFFFF"/>
          <w:lang w:val="en-US" w:eastAsia="zh-CN"/>
        </w:rPr>
        <w:t>四、方案征集时间及地点</w:t>
      </w:r>
    </w:p>
    <w:p w14:paraId="365AF86E">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 xml:space="preserve">1、报名时间：自2025年9月28日11：00起至2025年9月30日17：00止（北京时间）。 </w:t>
      </w:r>
    </w:p>
    <w:p w14:paraId="7F666893">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default"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 xml:space="preserve">2.报名地点：福建省宁德市东侨经济开发区梦龙路6号宁德市城建智慧停车运营有限公司 </w:t>
      </w:r>
    </w:p>
    <w:p w14:paraId="4CC61A2F">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3.其他要求：由报名人携带按要求准备的材料（统一放在档案袋内，并在档案袋外部写明单位）在规定时间内前往报名地点进行报名，提交材料后按要求进行登记即视为报名。</w:t>
      </w:r>
    </w:p>
    <w:p w14:paraId="2DE6AB7D">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cs="黑体"/>
          <w:b/>
          <w:bCs/>
          <w:i w:val="0"/>
          <w:iCs w:val="0"/>
          <w:caps w:val="0"/>
          <w:color w:val="1E2024"/>
          <w:spacing w:val="0"/>
          <w:sz w:val="24"/>
          <w:szCs w:val="24"/>
          <w:shd w:val="clear" w:fill="FFFFFF"/>
          <w:lang w:val="en-US" w:eastAsia="zh-CN"/>
        </w:rPr>
      </w:pPr>
      <w:r>
        <w:rPr>
          <w:rFonts w:hint="eastAsia" w:ascii="黑体" w:hAnsi="黑体" w:eastAsia="黑体" w:cs="黑体"/>
          <w:b/>
          <w:bCs/>
          <w:i w:val="0"/>
          <w:iCs w:val="0"/>
          <w:caps w:val="0"/>
          <w:color w:val="1E2024"/>
          <w:spacing w:val="0"/>
          <w:sz w:val="24"/>
          <w:szCs w:val="24"/>
          <w:shd w:val="clear" w:fill="FFFFFF"/>
          <w:lang w:val="en-US" w:eastAsia="zh-CN"/>
        </w:rPr>
        <w:t>五、后续事宜：</w:t>
      </w:r>
    </w:p>
    <w:p w14:paraId="5ACE697C">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default"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报名后续事宜将由宁德市城建智慧停车运营有限公司统一组织安排，报名单位需保持联系方式畅通，以便接收相关通知。所有报名材料经初步审核后，符合条件的单位将被纳入方案征集名单，并按后续通知指引提交方案材料以供征集人进行比选。未按时提交材料或材料不符合要求的，视为无效报名，最终解释权归征集方所有。</w:t>
      </w:r>
    </w:p>
    <w:p w14:paraId="6AB5A18C">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cs="黑体"/>
          <w:b/>
          <w:bCs/>
          <w:i w:val="0"/>
          <w:iCs w:val="0"/>
          <w:caps w:val="0"/>
          <w:color w:val="1E2024"/>
          <w:spacing w:val="0"/>
          <w:sz w:val="24"/>
          <w:szCs w:val="24"/>
          <w:shd w:val="clear" w:fill="FFFFFF"/>
          <w:lang w:val="en-US" w:eastAsia="zh-CN"/>
        </w:rPr>
      </w:pPr>
      <w:r>
        <w:rPr>
          <w:rFonts w:hint="eastAsia" w:ascii="黑体" w:hAnsi="黑体" w:eastAsia="黑体" w:cs="黑体"/>
          <w:b/>
          <w:bCs/>
          <w:i w:val="0"/>
          <w:iCs w:val="0"/>
          <w:caps w:val="0"/>
          <w:color w:val="1E2024"/>
          <w:spacing w:val="0"/>
          <w:sz w:val="24"/>
          <w:szCs w:val="24"/>
          <w:shd w:val="clear" w:fill="FFFFFF"/>
          <w:lang w:val="en-US" w:eastAsia="zh-CN"/>
        </w:rPr>
        <w:t xml:space="preserve">六、征集人：宁德市城建智慧停车运营有限公司 </w:t>
      </w:r>
    </w:p>
    <w:p w14:paraId="2A1BF8B1">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 xml:space="preserve">地 址：福建省宁德市东侨经济开发区梦龙路6号 </w:t>
      </w:r>
    </w:p>
    <w:p w14:paraId="5D2A011B">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default"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联系人：陈明</w:t>
      </w:r>
    </w:p>
    <w:p w14:paraId="2E00905B">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r>
        <w:rPr>
          <w:rFonts w:hint="eastAsia" w:ascii="仿宋_GB2312" w:hAnsi="仿宋_GB2312" w:eastAsia="仿宋_GB2312" w:cs="仿宋_GB2312"/>
          <w:i w:val="0"/>
          <w:iCs w:val="0"/>
          <w:caps w:val="0"/>
          <w:color w:val="1E2024"/>
          <w:spacing w:val="0"/>
          <w:sz w:val="24"/>
          <w:szCs w:val="24"/>
          <w:shd w:val="clear" w:fill="FFFFFF"/>
          <w:lang w:val="en-US" w:eastAsia="zh-CN"/>
        </w:rPr>
        <w:t>电 话：18677871500</w:t>
      </w:r>
    </w:p>
    <w:p w14:paraId="2DCF5BEE">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i w:val="0"/>
          <w:iCs w:val="0"/>
          <w:caps w:val="0"/>
          <w:color w:val="1E2024"/>
          <w:spacing w:val="0"/>
          <w:sz w:val="24"/>
          <w:szCs w:val="24"/>
          <w:shd w:val="clear" w:fill="FFFFFF"/>
          <w:lang w:val="en-US" w:eastAsia="zh-CN"/>
        </w:rPr>
      </w:pPr>
    </w:p>
    <w:p w14:paraId="0ECCEA4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7C54F6"/>
    <w:multiLevelType w:val="singleLevel"/>
    <w:tmpl w:val="5F7C54F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510BAC"/>
    <w:rsid w:val="087E1DD4"/>
    <w:rsid w:val="1E510BAC"/>
    <w:rsid w:val="2A837167"/>
    <w:rsid w:val="317A00BB"/>
    <w:rsid w:val="3EF9316D"/>
    <w:rsid w:val="5DF42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1181</Words>
  <Characters>1204</Characters>
  <Lines>0</Lines>
  <Paragraphs>0</Paragraphs>
  <TotalTime>126</TotalTime>
  <ScaleCrop>false</ScaleCrop>
  <LinksUpToDate>false</LinksUpToDate>
  <CharactersWithSpaces>1218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2025-09-24T03:23:00Z</dcterms:created>
  <dc:creator>曾小贤1416816791</dc:creator>
  <cp:lastModifiedBy>宁德市城建智慧停车运营有限公司</cp:lastModifiedBy>
  <cp:lastPrinted>2025-09-28T01:23:07Z</cp:lastPrinted>
  <dcterms:modified xsi:type="dcterms:W3CDTF">2025-09-28T02:01:25Z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B2EC54830E424A7B9C956D2F27ED5061_13</vt:lpwstr>
  </property>
  <property fmtid="{D5CDD505-2E9C-101B-9397-08002B2CF9AE}" pid="4" name="KSOTemplateDocerSaveRecord">
    <vt:lpwstr>eyJoZGlkIjoiZmYxYTNhOGQyNTU5OGQyNWU0ODE5ZTgyMTYyNzZhMDEifQ==</vt:lpwstr>
  </property>
</Properties>
</file>